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Lam Rachel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MAGNITE,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MGNI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MAGNITE,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1250 BROADWAY, 9TH FLOOR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13,798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240,620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vest in full on the earliest of (i) June 8, 2027, (ii) the date of the 2027 annual meeting of the Issuer's stockholders, or (iii) a change of control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as compensation for services.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Aaron Saltz,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79232" TargetMode="External"/><Relationship Id="rId14" Type="http://schemas.openxmlformats.org/officeDocument/2006/relationships/hyperlink" Target="http://www.sec.gov/cgi-bin/browse-edgar?action=getcompany&amp;CIK=00015959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2026-06-10T19:48:05Z</dcterms:created>
  <dcterms:modified xsi:type="dcterms:W3CDTF">2026-06-10T19:48:05Z</dcterms:modified>
</cp:coreProperties>
</file>